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7C" w:rsidRDefault="00FD297C" w:rsidP="00382D84"/>
    <w:p w:rsidR="00F94A1A" w:rsidRDefault="00F94A1A" w:rsidP="00382D84"/>
    <w:p w:rsidR="00F94A1A" w:rsidRDefault="00F94A1A" w:rsidP="00F94A1A">
      <w:pPr>
        <w:tabs>
          <w:tab w:val="left" w:pos="-720"/>
        </w:tabs>
        <w:suppressAutoHyphens/>
        <w:spacing w:line="240" w:lineRule="atLeast"/>
        <w:ind w:left="-709" w:right="-306"/>
        <w:jc w:val="right"/>
        <w:rPr>
          <w:b/>
          <w:noProof/>
          <w:color w:val="0000FF"/>
        </w:rPr>
      </w:pPr>
      <w:r>
        <w:rPr>
          <w:b/>
          <w:noProof/>
          <w:color w:val="0000FF"/>
        </w:rPr>
        <w:t>ANEXO II</w:t>
      </w:r>
    </w:p>
    <w:p w:rsidR="00F94A1A" w:rsidRDefault="00F94A1A" w:rsidP="00F94A1A">
      <w:pPr>
        <w:tabs>
          <w:tab w:val="left" w:pos="-720"/>
        </w:tabs>
        <w:suppressAutoHyphens/>
        <w:spacing w:line="240" w:lineRule="atLeast"/>
        <w:ind w:left="-709" w:right="-306"/>
        <w:jc w:val="right"/>
        <w:rPr>
          <w:noProof/>
          <w:color w:val="0000FF"/>
        </w:rPr>
      </w:pPr>
    </w:p>
    <w:p w:rsidR="00F94A1A" w:rsidRDefault="00F94A1A" w:rsidP="00F94A1A">
      <w:pPr>
        <w:tabs>
          <w:tab w:val="left" w:pos="-720"/>
        </w:tabs>
        <w:suppressAutoHyphens/>
        <w:spacing w:line="240" w:lineRule="atLeast"/>
        <w:ind w:left="-709" w:right="-306"/>
        <w:jc w:val="right"/>
        <w:rPr>
          <w:noProof/>
          <w:color w:val="0000FF"/>
        </w:rPr>
      </w:pPr>
    </w:p>
    <w:p w:rsidR="00F94A1A" w:rsidRDefault="00F94A1A" w:rsidP="00F94A1A">
      <w:pPr>
        <w:tabs>
          <w:tab w:val="left" w:pos="-720"/>
        </w:tabs>
        <w:suppressAutoHyphens/>
        <w:spacing w:line="240" w:lineRule="atLeast"/>
        <w:ind w:left="-709" w:right="-306"/>
        <w:jc w:val="right"/>
        <w:rPr>
          <w:noProof/>
          <w:color w:val="0000FF"/>
        </w:rPr>
      </w:pPr>
    </w:p>
    <w:p w:rsidR="00F94A1A" w:rsidRPr="001B4B50" w:rsidRDefault="00F94A1A" w:rsidP="00F94A1A">
      <w:pPr>
        <w:jc w:val="center"/>
        <w:rPr>
          <w:b/>
          <w:lang w:val="gl-ES"/>
        </w:rPr>
      </w:pPr>
      <w:r w:rsidRPr="001B4B50">
        <w:rPr>
          <w:b/>
          <w:lang w:val="gl-ES"/>
        </w:rPr>
        <w:t>CRITERIOS PREFERENCIAIS APROBADOS POLA COMISIÓN MIXTA DE</w:t>
      </w:r>
      <w:r w:rsidR="00633F60" w:rsidRPr="001B4B50">
        <w:rPr>
          <w:b/>
          <w:lang w:val="gl-ES"/>
        </w:rPr>
        <w:t xml:space="preserve"> BECAS DA PROVINCIA DE A CORUÑA NA SÚA XUNTANZA DO</w:t>
      </w:r>
    </w:p>
    <w:p w:rsidR="00633F60" w:rsidRPr="001B4B50" w:rsidRDefault="00255089" w:rsidP="00180D05">
      <w:pPr>
        <w:jc w:val="center"/>
        <w:rPr>
          <w:b/>
          <w:lang w:val="gl-ES"/>
        </w:rPr>
      </w:pPr>
      <w:r>
        <w:rPr>
          <w:b/>
          <w:lang w:val="gl-ES"/>
        </w:rPr>
        <w:t>16</w:t>
      </w:r>
      <w:r w:rsidR="00180D05">
        <w:rPr>
          <w:b/>
          <w:lang w:val="gl-ES"/>
        </w:rPr>
        <w:t xml:space="preserve"> de maio de 202</w:t>
      </w:r>
      <w:r>
        <w:rPr>
          <w:b/>
          <w:lang w:val="gl-ES"/>
        </w:rPr>
        <w:t>4</w:t>
      </w:r>
    </w:p>
    <w:p w:rsidR="00E76FC3" w:rsidRPr="001B4B50" w:rsidRDefault="00E76FC3" w:rsidP="00F94A1A">
      <w:pPr>
        <w:jc w:val="center"/>
        <w:rPr>
          <w:b/>
          <w:lang w:val="gl-ES" w:eastAsia="en-US"/>
        </w:rPr>
      </w:pPr>
    </w:p>
    <w:p w:rsidR="00F94A1A" w:rsidRPr="001B4B50" w:rsidRDefault="00F94A1A" w:rsidP="00F94A1A">
      <w:pPr>
        <w:tabs>
          <w:tab w:val="left" w:pos="-720"/>
        </w:tabs>
        <w:suppressAutoHyphens/>
        <w:spacing w:line="240" w:lineRule="atLeast"/>
        <w:ind w:left="-306" w:right="-306"/>
        <w:rPr>
          <w:sz w:val="28"/>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1º.- Fillos ou fillas de traballadores ou traballadoras do propio Centro que reúnan os requisitos esixidos no artigo </w:t>
      </w:r>
      <w:r w:rsidR="00805A09" w:rsidRPr="001B4B50">
        <w:rPr>
          <w:spacing w:val="-3"/>
          <w:sz w:val="22"/>
          <w:lang w:val="gl-ES"/>
        </w:rPr>
        <w:t>8</w:t>
      </w:r>
      <w:r w:rsidR="007669D9">
        <w:rPr>
          <w:spacing w:val="-3"/>
          <w:sz w:val="22"/>
          <w:lang w:val="gl-ES"/>
        </w:rPr>
        <w:t>6</w:t>
      </w:r>
      <w:r w:rsidRPr="001B4B50">
        <w:rPr>
          <w:spacing w:val="-3"/>
          <w:sz w:val="22"/>
          <w:lang w:val="gl-ES"/>
        </w:rPr>
        <w:t>do V</w:t>
      </w:r>
      <w:r w:rsidR="00805A09" w:rsidRPr="001B4B50">
        <w:rPr>
          <w:spacing w:val="-3"/>
          <w:sz w:val="22"/>
          <w:lang w:val="gl-ES"/>
        </w:rPr>
        <w:t>I</w:t>
      </w:r>
      <w:r w:rsidR="007669D9">
        <w:rPr>
          <w:spacing w:val="-3"/>
          <w:sz w:val="22"/>
          <w:lang w:val="gl-ES"/>
        </w:rPr>
        <w:t xml:space="preserve">I </w:t>
      </w:r>
      <w:r w:rsidRPr="001B4B50">
        <w:rPr>
          <w:spacing w:val="-3"/>
          <w:sz w:val="22"/>
          <w:lang w:val="gl-ES"/>
        </w:rPr>
        <w:t xml:space="preserve"> Convenio.</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2º. Fillos ou fillas de traballadores ou traballadoras que non dispoñan no centro educativo no que prestan servizos da etapa educativa na que están escolarizados aqueles, sempre que reúnan os requisitos esixidos no artigo </w:t>
      </w:r>
      <w:r w:rsidR="00805A09" w:rsidRPr="001B4B50">
        <w:rPr>
          <w:spacing w:val="-3"/>
          <w:sz w:val="22"/>
          <w:lang w:val="gl-ES"/>
        </w:rPr>
        <w:t>8</w:t>
      </w:r>
      <w:r w:rsidR="007669D9">
        <w:rPr>
          <w:spacing w:val="-3"/>
          <w:sz w:val="22"/>
          <w:lang w:val="gl-ES"/>
        </w:rPr>
        <w:t>6</w:t>
      </w:r>
      <w:r w:rsidRPr="001B4B50">
        <w:rPr>
          <w:spacing w:val="-3"/>
          <w:sz w:val="22"/>
          <w:lang w:val="gl-ES"/>
        </w:rPr>
        <w:t xml:space="preserve"> do V</w:t>
      </w:r>
      <w:r w:rsidR="007669D9">
        <w:rPr>
          <w:spacing w:val="-3"/>
          <w:sz w:val="22"/>
          <w:lang w:val="gl-ES"/>
        </w:rPr>
        <w:t>I</w:t>
      </w:r>
      <w:r w:rsidR="00805A09" w:rsidRPr="001B4B50">
        <w:rPr>
          <w:spacing w:val="-3"/>
          <w:sz w:val="22"/>
          <w:lang w:val="gl-ES"/>
        </w:rPr>
        <w:t xml:space="preserve">I </w:t>
      </w:r>
      <w:r w:rsidRPr="001B4B50">
        <w:rPr>
          <w:spacing w:val="-3"/>
          <w:sz w:val="22"/>
          <w:lang w:val="gl-ES"/>
        </w:rPr>
        <w:t>Convenio Colectivo.</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3º.  Situación económica da unidade familiar. </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F94A1A" w:rsidRPr="001B4B50" w:rsidRDefault="00F94A1A" w:rsidP="009D1F42">
      <w:pPr>
        <w:tabs>
          <w:tab w:val="left" w:pos="-720"/>
        </w:tabs>
        <w:suppressAutoHyphens/>
        <w:spacing w:line="240" w:lineRule="atLeast"/>
        <w:ind w:left="708" w:right="-306"/>
        <w:jc w:val="both"/>
        <w:rPr>
          <w:spacing w:val="-3"/>
          <w:sz w:val="22"/>
          <w:lang w:val="gl-ES"/>
        </w:rPr>
      </w:pPr>
      <w:r w:rsidRPr="001B4B50">
        <w:rPr>
          <w:spacing w:val="-3"/>
          <w:sz w:val="22"/>
          <w:lang w:val="gl-ES"/>
        </w:rPr>
        <w:t>Acreditarase mediante a suma da base liquidable do IRPF dos dous proxenitores,  casiñas</w:t>
      </w:r>
      <w:r w:rsidR="00AE53E8" w:rsidRPr="00AE53E8">
        <w:rPr>
          <w:b/>
          <w:bCs/>
          <w:spacing w:val="-3"/>
          <w:sz w:val="22"/>
          <w:lang w:val="gl-ES"/>
        </w:rPr>
        <w:t>0435</w:t>
      </w:r>
      <w:r w:rsidR="00633F60" w:rsidRPr="001B4B50">
        <w:rPr>
          <w:spacing w:val="-3"/>
          <w:sz w:val="22"/>
          <w:lang w:val="gl-ES"/>
        </w:rPr>
        <w:t xml:space="preserve"> (base impoñible xeral) e </w:t>
      </w:r>
      <w:r w:rsidR="00AE53E8" w:rsidRPr="00AE53E8">
        <w:rPr>
          <w:b/>
          <w:bCs/>
          <w:spacing w:val="-3"/>
          <w:sz w:val="22"/>
          <w:lang w:val="gl-ES"/>
        </w:rPr>
        <w:t>0460</w:t>
      </w:r>
      <w:r w:rsidR="00EA1D03">
        <w:rPr>
          <w:spacing w:val="-3"/>
          <w:sz w:val="22"/>
          <w:lang w:val="gl-ES"/>
        </w:rPr>
        <w:t xml:space="preserve"> (</w:t>
      </w:r>
      <w:r w:rsidR="00BC1EF1" w:rsidRPr="001B4B50">
        <w:rPr>
          <w:spacing w:val="-3"/>
          <w:sz w:val="22"/>
          <w:lang w:val="gl-ES"/>
        </w:rPr>
        <w:t>base impoñible do</w:t>
      </w:r>
      <w:r w:rsidR="00633F60" w:rsidRPr="001B4B50">
        <w:rPr>
          <w:spacing w:val="-3"/>
          <w:sz w:val="22"/>
          <w:lang w:val="gl-ES"/>
        </w:rPr>
        <w:t xml:space="preserve"> aforro</w:t>
      </w:r>
      <w:r w:rsidR="00EA1D03">
        <w:rPr>
          <w:spacing w:val="-3"/>
          <w:sz w:val="22"/>
          <w:lang w:val="gl-ES"/>
        </w:rPr>
        <w:t xml:space="preserve">) </w:t>
      </w:r>
      <w:r w:rsidRPr="001B4B50">
        <w:rPr>
          <w:spacing w:val="-3"/>
          <w:sz w:val="22"/>
          <w:lang w:val="gl-ES"/>
        </w:rPr>
        <w:t xml:space="preserve">da Declaración da Renda </w:t>
      </w:r>
      <w:r w:rsidR="00633F60" w:rsidRPr="001B4B50">
        <w:rPr>
          <w:spacing w:val="-3"/>
          <w:sz w:val="22"/>
          <w:lang w:val="gl-ES"/>
        </w:rPr>
        <w:t>correspondente ao exercicio de 20</w:t>
      </w:r>
      <w:r w:rsidR="007669D9">
        <w:rPr>
          <w:spacing w:val="-3"/>
          <w:sz w:val="22"/>
          <w:lang w:val="gl-ES"/>
        </w:rPr>
        <w:t>2</w:t>
      </w:r>
      <w:r w:rsidR="00255089">
        <w:rPr>
          <w:spacing w:val="-3"/>
          <w:sz w:val="22"/>
          <w:lang w:val="gl-ES"/>
        </w:rPr>
        <w:t>2</w:t>
      </w:r>
      <w:r w:rsidRPr="001B4B50">
        <w:rPr>
          <w:spacing w:val="-3"/>
          <w:sz w:val="22"/>
          <w:lang w:val="gl-ES"/>
        </w:rPr>
        <w:t>.</w:t>
      </w:r>
    </w:p>
    <w:p w:rsidR="00E76FC3" w:rsidRPr="001B4B50" w:rsidRDefault="00E76FC3" w:rsidP="009D1F42">
      <w:pPr>
        <w:tabs>
          <w:tab w:val="left" w:pos="-720"/>
        </w:tabs>
        <w:suppressAutoHyphens/>
        <w:spacing w:line="240" w:lineRule="atLeast"/>
        <w:ind w:left="708" w:right="-306"/>
        <w:jc w:val="both"/>
        <w:rPr>
          <w:spacing w:val="-3"/>
          <w:sz w:val="22"/>
          <w:lang w:val="gl-ES"/>
        </w:rPr>
      </w:pPr>
    </w:p>
    <w:p w:rsidR="00F94A1A" w:rsidRPr="001B4B50" w:rsidRDefault="00F94A1A" w:rsidP="009D1F42">
      <w:pPr>
        <w:tabs>
          <w:tab w:val="left" w:pos="-720"/>
        </w:tabs>
        <w:suppressAutoHyphens/>
        <w:spacing w:line="240" w:lineRule="atLeast"/>
        <w:ind w:left="708" w:right="-306"/>
        <w:jc w:val="both"/>
        <w:rPr>
          <w:spacing w:val="-3"/>
          <w:sz w:val="22"/>
          <w:lang w:val="gl-ES"/>
        </w:rPr>
      </w:pPr>
      <w:r w:rsidRPr="001B4B50">
        <w:rPr>
          <w:spacing w:val="-3"/>
          <w:sz w:val="22"/>
          <w:lang w:val="gl-ES"/>
        </w:rPr>
        <w:t>Deberase solicitar ao pai e nai solicitantes copia da declaración da renda de ambos  (declaración separada ou conxunta) correspon</w:t>
      </w:r>
      <w:r w:rsidR="00496142">
        <w:rPr>
          <w:spacing w:val="-3"/>
          <w:sz w:val="22"/>
          <w:lang w:val="gl-ES"/>
        </w:rPr>
        <w:t>dente ao exercicio económico 20</w:t>
      </w:r>
      <w:r w:rsidR="007669D9">
        <w:rPr>
          <w:spacing w:val="-3"/>
          <w:sz w:val="22"/>
          <w:lang w:val="gl-ES"/>
        </w:rPr>
        <w:t>2</w:t>
      </w:r>
      <w:r w:rsidR="00255089">
        <w:rPr>
          <w:spacing w:val="-3"/>
          <w:sz w:val="22"/>
          <w:lang w:val="gl-ES"/>
        </w:rPr>
        <w:t>2</w:t>
      </w:r>
      <w:r w:rsidRPr="001B4B50">
        <w:rPr>
          <w:spacing w:val="-3"/>
          <w:sz w:val="22"/>
          <w:lang w:val="gl-ES"/>
        </w:rPr>
        <w:t>.</w:t>
      </w:r>
    </w:p>
    <w:p w:rsidR="00E76FC3" w:rsidRPr="001B4B50" w:rsidRDefault="00E76FC3" w:rsidP="009D1F42">
      <w:pPr>
        <w:tabs>
          <w:tab w:val="left" w:pos="-720"/>
        </w:tabs>
        <w:suppressAutoHyphens/>
        <w:spacing w:line="240" w:lineRule="atLeast"/>
        <w:ind w:left="708"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4º.  Condición de familia numerosa do solicitante.</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5º.  </w:t>
      </w:r>
      <w:r w:rsidR="001B45DC">
        <w:rPr>
          <w:spacing w:val="-3"/>
          <w:sz w:val="22"/>
          <w:lang w:val="gl-ES"/>
        </w:rPr>
        <w:t>Discapacidadedo</w:t>
      </w:r>
      <w:r w:rsidRPr="001B4B50">
        <w:rPr>
          <w:spacing w:val="-3"/>
          <w:sz w:val="22"/>
          <w:lang w:val="gl-ES"/>
        </w:rPr>
        <w:t xml:space="preserve"> fillo ou filla obxecto da beca, cunha porcentaxe igual ou superior ao 33%.</w:t>
      </w:r>
    </w:p>
    <w:p w:rsidR="00F94A1A" w:rsidRPr="001B4B50" w:rsidRDefault="00F94A1A" w:rsidP="00F94A1A">
      <w:pPr>
        <w:tabs>
          <w:tab w:val="left" w:pos="-720"/>
        </w:tabs>
        <w:suppressAutoHyphens/>
        <w:spacing w:line="240" w:lineRule="atLeast"/>
        <w:ind w:left="-709" w:right="-306"/>
        <w:jc w:val="center"/>
        <w:rPr>
          <w:noProof/>
          <w:color w:val="0000FF"/>
          <w:lang w:val="gl-ES"/>
        </w:rPr>
      </w:pPr>
    </w:p>
    <w:p w:rsidR="00F94A1A" w:rsidRPr="001B4B50" w:rsidRDefault="00F94A1A" w:rsidP="00F94A1A">
      <w:pPr>
        <w:pStyle w:val="Sinespaciado"/>
        <w:ind w:left="708" w:right="-4607" w:firstLine="708"/>
        <w:jc w:val="both"/>
        <w:rPr>
          <w:lang w:val="gl-ES"/>
        </w:rPr>
      </w:pPr>
    </w:p>
    <w:p w:rsidR="00F94A1A" w:rsidRPr="001B4B50" w:rsidRDefault="00F94A1A" w:rsidP="00F94A1A">
      <w:pPr>
        <w:pStyle w:val="Sinespaciado"/>
        <w:ind w:left="708" w:right="-4607" w:firstLine="708"/>
        <w:jc w:val="both"/>
        <w:rPr>
          <w:lang w:val="gl-ES"/>
        </w:rPr>
      </w:pPr>
    </w:p>
    <w:p w:rsidR="00F94A1A" w:rsidRPr="001B4B50" w:rsidRDefault="00BC1EF1" w:rsidP="00F94A1A">
      <w:pPr>
        <w:tabs>
          <w:tab w:val="left" w:pos="-720"/>
        </w:tabs>
        <w:suppressAutoHyphens/>
        <w:spacing w:line="240" w:lineRule="atLeast"/>
        <w:ind w:left="-306" w:right="-306"/>
        <w:jc w:val="both"/>
        <w:rPr>
          <w:b/>
          <w:spacing w:val="-3"/>
          <w:sz w:val="22"/>
          <w:u w:val="single"/>
          <w:lang w:val="gl-ES"/>
        </w:rPr>
      </w:pPr>
      <w:r w:rsidRPr="001B4B50">
        <w:rPr>
          <w:b/>
          <w:spacing w:val="-3"/>
          <w:sz w:val="22"/>
          <w:u w:val="single"/>
          <w:lang w:val="gl-ES"/>
        </w:rPr>
        <w:t>CALENDARIO 20</w:t>
      </w:r>
      <w:r w:rsidR="00496142">
        <w:rPr>
          <w:b/>
          <w:spacing w:val="-3"/>
          <w:sz w:val="22"/>
          <w:u w:val="single"/>
          <w:lang w:val="gl-ES"/>
        </w:rPr>
        <w:t>2</w:t>
      </w:r>
      <w:r w:rsidR="002A1738">
        <w:rPr>
          <w:b/>
          <w:spacing w:val="-3"/>
          <w:sz w:val="22"/>
          <w:u w:val="single"/>
          <w:lang w:val="gl-ES"/>
        </w:rPr>
        <w:t>4</w:t>
      </w:r>
    </w:p>
    <w:p w:rsidR="00F94A1A" w:rsidRPr="001B4B50" w:rsidRDefault="00F94A1A" w:rsidP="00F94A1A">
      <w:pPr>
        <w:tabs>
          <w:tab w:val="left" w:pos="-720"/>
        </w:tabs>
        <w:suppressAutoHyphens/>
        <w:spacing w:line="240" w:lineRule="atLeast"/>
        <w:ind w:left="-306"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Prazo </w:t>
      </w:r>
      <w:r w:rsidR="00633F60" w:rsidRPr="001B4B50">
        <w:rPr>
          <w:spacing w:val="-3"/>
          <w:sz w:val="22"/>
          <w:lang w:val="gl-ES"/>
        </w:rPr>
        <w:t xml:space="preserve">de solicitudes de beca: </w:t>
      </w:r>
      <w:r w:rsidR="00E17CA0" w:rsidRPr="00E17CA0">
        <w:rPr>
          <w:color w:val="FF0000"/>
          <w:spacing w:val="-3"/>
          <w:sz w:val="22"/>
          <w:lang w:val="gl-ES"/>
        </w:rPr>
        <w:t>d</w:t>
      </w:r>
      <w:r w:rsidR="00502B93" w:rsidRPr="00E17CA0">
        <w:rPr>
          <w:color w:val="FF0000"/>
          <w:spacing w:val="-3"/>
          <w:sz w:val="22"/>
          <w:lang w:val="gl-ES"/>
        </w:rPr>
        <w:t>o</w:t>
      </w:r>
      <w:r w:rsidR="000D200E" w:rsidRPr="000D200E">
        <w:rPr>
          <w:b/>
          <w:bCs/>
          <w:color w:val="FF0000"/>
          <w:spacing w:val="-3"/>
          <w:sz w:val="22"/>
          <w:lang w:val="gl-ES"/>
        </w:rPr>
        <w:t>2</w:t>
      </w:r>
      <w:r w:rsidR="006919DD">
        <w:rPr>
          <w:b/>
          <w:bCs/>
          <w:color w:val="FF0000"/>
          <w:spacing w:val="-3"/>
          <w:sz w:val="22"/>
          <w:lang w:val="gl-ES"/>
        </w:rPr>
        <w:t>1</w:t>
      </w:r>
      <w:r w:rsidR="00AE53E8" w:rsidRPr="00675BD2">
        <w:rPr>
          <w:color w:val="FF0000"/>
          <w:spacing w:val="-3"/>
          <w:sz w:val="22"/>
          <w:lang w:val="gl-ES"/>
        </w:rPr>
        <w:t xml:space="preserve">de maio ao </w:t>
      </w:r>
      <w:r w:rsidR="000D200E" w:rsidRPr="000D200E">
        <w:rPr>
          <w:b/>
          <w:bCs/>
          <w:color w:val="FF0000"/>
          <w:spacing w:val="-3"/>
          <w:sz w:val="22"/>
          <w:lang w:val="gl-ES"/>
        </w:rPr>
        <w:t>31</w:t>
      </w:r>
      <w:r w:rsidR="00AE53E8" w:rsidRPr="00675BD2">
        <w:rPr>
          <w:color w:val="FF0000"/>
          <w:spacing w:val="-3"/>
          <w:sz w:val="22"/>
          <w:lang w:val="gl-ES"/>
        </w:rPr>
        <w:t>de maio d</w:t>
      </w:r>
      <w:r w:rsidR="00E82861" w:rsidRPr="00675BD2">
        <w:rPr>
          <w:color w:val="FF0000"/>
          <w:spacing w:val="-3"/>
          <w:sz w:val="22"/>
          <w:lang w:val="gl-ES"/>
        </w:rPr>
        <w:t>e 20</w:t>
      </w:r>
      <w:r w:rsidR="00496142" w:rsidRPr="00675BD2">
        <w:rPr>
          <w:color w:val="FF0000"/>
          <w:spacing w:val="-3"/>
          <w:sz w:val="22"/>
          <w:lang w:val="gl-ES"/>
        </w:rPr>
        <w:t>2</w:t>
      </w:r>
      <w:r w:rsidR="00255089">
        <w:rPr>
          <w:color w:val="FF0000"/>
          <w:spacing w:val="-3"/>
          <w:sz w:val="22"/>
          <w:lang w:val="gl-ES"/>
        </w:rPr>
        <w:t>4</w:t>
      </w:r>
      <w:r w:rsidR="00633F60" w:rsidRPr="001B4B50">
        <w:rPr>
          <w:spacing w:val="-3"/>
          <w:sz w:val="22"/>
          <w:lang w:val="gl-ES"/>
        </w:rPr>
        <w:t xml:space="preserve">, </w:t>
      </w:r>
      <w:r w:rsidR="00AE53E8">
        <w:rPr>
          <w:spacing w:val="-3"/>
          <w:sz w:val="22"/>
          <w:lang w:val="gl-ES"/>
        </w:rPr>
        <w:t xml:space="preserve">ambos </w:t>
      </w:r>
      <w:r w:rsidR="00633F60" w:rsidRPr="001B4B50">
        <w:rPr>
          <w:spacing w:val="-3"/>
          <w:sz w:val="22"/>
          <w:lang w:val="gl-ES"/>
        </w:rPr>
        <w:t>incluído</w:t>
      </w:r>
      <w:r w:rsidR="00AE53E8">
        <w:rPr>
          <w:spacing w:val="-3"/>
          <w:sz w:val="22"/>
          <w:lang w:val="gl-ES"/>
        </w:rPr>
        <w:t>s.</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Comunicación polo centro da concesión ou denegación da beca: </w:t>
      </w:r>
      <w:r w:rsidR="00633F60" w:rsidRPr="00675BD2">
        <w:rPr>
          <w:color w:val="FF0000"/>
          <w:spacing w:val="-3"/>
          <w:sz w:val="22"/>
          <w:lang w:val="gl-ES"/>
        </w:rPr>
        <w:t>ata o</w:t>
      </w:r>
      <w:r w:rsidR="000D200E" w:rsidRPr="000D200E">
        <w:rPr>
          <w:b/>
          <w:bCs/>
          <w:color w:val="FF0000"/>
          <w:spacing w:val="-3"/>
          <w:sz w:val="22"/>
          <w:lang w:val="gl-ES"/>
        </w:rPr>
        <w:t>7</w:t>
      </w:r>
      <w:r w:rsidR="00AE53E8" w:rsidRPr="00675BD2">
        <w:rPr>
          <w:color w:val="FF0000"/>
          <w:spacing w:val="-3"/>
          <w:sz w:val="22"/>
          <w:lang w:val="gl-ES"/>
        </w:rPr>
        <w:t>de xuñode 202</w:t>
      </w:r>
      <w:r w:rsidR="00255089">
        <w:rPr>
          <w:color w:val="FF0000"/>
          <w:spacing w:val="-3"/>
          <w:sz w:val="22"/>
          <w:lang w:val="gl-ES"/>
        </w:rPr>
        <w:t>4</w:t>
      </w:r>
      <w:r w:rsidR="00633F60" w:rsidRPr="004D5E54">
        <w:rPr>
          <w:spacing w:val="-3"/>
          <w:sz w:val="22"/>
          <w:lang w:val="gl-ES"/>
        </w:rPr>
        <w:t>(</w:t>
      </w:r>
      <w:r w:rsidR="00AE53E8">
        <w:rPr>
          <w:spacing w:val="-3"/>
          <w:sz w:val="22"/>
          <w:lang w:val="gl-ES"/>
        </w:rPr>
        <w:t>este i</w:t>
      </w:r>
      <w:r w:rsidR="00633F60" w:rsidRPr="001B4B50">
        <w:rPr>
          <w:spacing w:val="-3"/>
          <w:sz w:val="22"/>
          <w:lang w:val="gl-ES"/>
        </w:rPr>
        <w:t>ncluído).</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E76FC3"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 xml:space="preserve">Envío </w:t>
      </w:r>
      <w:r w:rsidR="00D91232">
        <w:rPr>
          <w:spacing w:val="-3"/>
          <w:sz w:val="22"/>
          <w:lang w:val="gl-ES"/>
        </w:rPr>
        <w:t>á Comisión, desde os</w:t>
      </w:r>
      <w:r w:rsidRPr="001B4B50">
        <w:rPr>
          <w:spacing w:val="-3"/>
          <w:sz w:val="22"/>
          <w:lang w:val="gl-ES"/>
        </w:rPr>
        <w:t xml:space="preserve"> centros educativos</w:t>
      </w:r>
      <w:r w:rsidR="00D91232">
        <w:rPr>
          <w:spacing w:val="-3"/>
          <w:sz w:val="22"/>
          <w:lang w:val="gl-ES"/>
        </w:rPr>
        <w:t xml:space="preserve">, </w:t>
      </w:r>
      <w:r w:rsidRPr="001B4B50">
        <w:rPr>
          <w:spacing w:val="-3"/>
          <w:sz w:val="22"/>
          <w:lang w:val="gl-ES"/>
        </w:rPr>
        <w:t xml:space="preserve"> da listaxe de becas </w:t>
      </w:r>
      <w:r w:rsidR="00633F60" w:rsidRPr="001B4B50">
        <w:rPr>
          <w:spacing w:val="-3"/>
          <w:sz w:val="22"/>
          <w:lang w:val="gl-ES"/>
        </w:rPr>
        <w:t xml:space="preserve">denegadas: </w:t>
      </w:r>
      <w:r w:rsidR="00633F60" w:rsidRPr="00675BD2">
        <w:rPr>
          <w:color w:val="FF0000"/>
          <w:spacing w:val="-3"/>
          <w:sz w:val="22"/>
          <w:lang w:val="gl-ES"/>
        </w:rPr>
        <w:t>ata o</w:t>
      </w:r>
      <w:r w:rsidR="000D200E" w:rsidRPr="000D200E">
        <w:rPr>
          <w:b/>
          <w:bCs/>
          <w:color w:val="FF0000"/>
          <w:spacing w:val="-3"/>
          <w:sz w:val="22"/>
          <w:lang w:val="gl-ES"/>
        </w:rPr>
        <w:t>14</w:t>
      </w:r>
      <w:r w:rsidR="00AE53E8" w:rsidRPr="00675BD2">
        <w:rPr>
          <w:color w:val="FF0000"/>
          <w:spacing w:val="-3"/>
          <w:sz w:val="22"/>
          <w:lang w:val="gl-ES"/>
        </w:rPr>
        <w:t xml:space="preserve"> de xuño de 202</w:t>
      </w:r>
      <w:r w:rsidR="00255089">
        <w:rPr>
          <w:color w:val="FF0000"/>
          <w:spacing w:val="-3"/>
          <w:sz w:val="22"/>
          <w:lang w:val="gl-ES"/>
        </w:rPr>
        <w:t>4</w:t>
      </w:r>
      <w:r w:rsidR="00633F60" w:rsidRPr="001B4B50">
        <w:rPr>
          <w:spacing w:val="-3"/>
          <w:sz w:val="22"/>
          <w:lang w:val="gl-ES"/>
        </w:rPr>
        <w:t>, incluído</w:t>
      </w:r>
      <w:r w:rsidR="00496142">
        <w:rPr>
          <w:spacing w:val="-3"/>
          <w:sz w:val="22"/>
          <w:lang w:val="gl-ES"/>
        </w:rPr>
        <w:t>.</w:t>
      </w:r>
    </w:p>
    <w:p w:rsidR="00F94A1A" w:rsidRPr="001B4B50" w:rsidRDefault="00F94A1A" w:rsidP="00F94A1A">
      <w:pPr>
        <w:tabs>
          <w:tab w:val="left" w:pos="-720"/>
        </w:tabs>
        <w:suppressAutoHyphens/>
        <w:spacing w:line="240" w:lineRule="atLeast"/>
        <w:ind w:left="-306" w:right="-306"/>
        <w:jc w:val="both"/>
        <w:rPr>
          <w:spacing w:val="-3"/>
          <w:sz w:val="22"/>
          <w:lang w:val="gl-ES"/>
        </w:rPr>
      </w:pPr>
    </w:p>
    <w:p w:rsidR="00F94A1A" w:rsidRPr="001B4B50" w:rsidRDefault="00F94A1A" w:rsidP="00F94A1A">
      <w:pPr>
        <w:tabs>
          <w:tab w:val="left" w:pos="-720"/>
        </w:tabs>
        <w:suppressAutoHyphens/>
        <w:spacing w:line="240" w:lineRule="atLeast"/>
        <w:ind w:left="-306" w:right="-306"/>
        <w:jc w:val="both"/>
        <w:rPr>
          <w:spacing w:val="-3"/>
          <w:sz w:val="22"/>
          <w:lang w:val="gl-ES"/>
        </w:rPr>
      </w:pPr>
      <w:r w:rsidRPr="001B4B50">
        <w:rPr>
          <w:spacing w:val="-3"/>
          <w:sz w:val="22"/>
          <w:lang w:val="gl-ES"/>
        </w:rPr>
        <w:t>Prazo para a presentación de reclamación contra as denegacións</w:t>
      </w:r>
      <w:r w:rsidR="006919DD" w:rsidRPr="00E30397">
        <w:rPr>
          <w:color w:val="FF0000"/>
          <w:spacing w:val="-3"/>
          <w:sz w:val="22"/>
          <w:lang w:val="gl-ES"/>
        </w:rPr>
        <w:t>ata</w:t>
      </w:r>
      <w:r w:rsidR="00AE53E8" w:rsidRPr="00675BD2">
        <w:rPr>
          <w:color w:val="FF0000"/>
          <w:spacing w:val="-3"/>
          <w:sz w:val="22"/>
          <w:lang w:val="gl-ES"/>
        </w:rPr>
        <w:t xml:space="preserve">o </w:t>
      </w:r>
      <w:r w:rsidR="006919DD" w:rsidRPr="006919DD">
        <w:rPr>
          <w:b/>
          <w:bCs/>
          <w:color w:val="FF0000"/>
          <w:spacing w:val="-3"/>
          <w:sz w:val="22"/>
          <w:lang w:val="gl-ES"/>
        </w:rPr>
        <w:t>19</w:t>
      </w:r>
      <w:r w:rsidR="00BE71F5">
        <w:rPr>
          <w:color w:val="FF0000"/>
          <w:spacing w:val="-3"/>
          <w:sz w:val="22"/>
          <w:lang w:val="gl-ES"/>
        </w:rPr>
        <w:t xml:space="preserve">de xuño </w:t>
      </w:r>
      <w:r w:rsidR="007669D9">
        <w:rPr>
          <w:color w:val="FF0000"/>
          <w:spacing w:val="-3"/>
          <w:sz w:val="22"/>
          <w:lang w:val="gl-ES"/>
        </w:rPr>
        <w:t>de 202</w:t>
      </w:r>
      <w:r w:rsidR="00255089">
        <w:rPr>
          <w:color w:val="FF0000"/>
          <w:spacing w:val="-3"/>
          <w:sz w:val="22"/>
          <w:lang w:val="gl-ES"/>
        </w:rPr>
        <w:t>4</w:t>
      </w:r>
      <w:r w:rsidR="00AE53E8">
        <w:rPr>
          <w:spacing w:val="-3"/>
          <w:sz w:val="22"/>
          <w:lang w:val="gl-ES"/>
        </w:rPr>
        <w:t xml:space="preserve">,  </w:t>
      </w:r>
      <w:r w:rsidRPr="001B4B50">
        <w:rPr>
          <w:spacing w:val="-3"/>
          <w:sz w:val="22"/>
          <w:lang w:val="gl-ES"/>
        </w:rPr>
        <w:t>incluído</w:t>
      </w:r>
      <w:r w:rsidR="00496142">
        <w:rPr>
          <w:spacing w:val="-3"/>
          <w:sz w:val="22"/>
          <w:lang w:val="gl-ES"/>
        </w:rPr>
        <w:t>.</w:t>
      </w:r>
    </w:p>
    <w:p w:rsidR="00E76FC3" w:rsidRPr="001B4B50" w:rsidRDefault="00E76FC3" w:rsidP="00F94A1A">
      <w:pPr>
        <w:tabs>
          <w:tab w:val="left" w:pos="-720"/>
        </w:tabs>
        <w:suppressAutoHyphens/>
        <w:spacing w:line="240" w:lineRule="atLeast"/>
        <w:ind w:left="-306" w:right="-306"/>
        <w:jc w:val="both"/>
        <w:rPr>
          <w:spacing w:val="-3"/>
          <w:sz w:val="22"/>
          <w:lang w:val="gl-ES"/>
        </w:rPr>
      </w:pPr>
    </w:p>
    <w:p w:rsidR="00F94A1A" w:rsidRPr="001B4B50" w:rsidRDefault="004D5E54" w:rsidP="00625F82">
      <w:pPr>
        <w:tabs>
          <w:tab w:val="left" w:pos="-720"/>
        </w:tabs>
        <w:suppressAutoHyphens/>
        <w:spacing w:line="240" w:lineRule="atLeast"/>
        <w:ind w:left="-306" w:right="-306"/>
        <w:jc w:val="both"/>
        <w:rPr>
          <w:lang w:val="gl-ES"/>
        </w:rPr>
      </w:pPr>
      <w:r>
        <w:rPr>
          <w:spacing w:val="-3"/>
          <w:sz w:val="22"/>
          <w:lang w:val="gl-ES"/>
        </w:rPr>
        <w:t>Fin do p</w:t>
      </w:r>
      <w:r w:rsidR="00F94A1A" w:rsidRPr="001B4B50">
        <w:rPr>
          <w:spacing w:val="-3"/>
          <w:sz w:val="22"/>
          <w:lang w:val="gl-ES"/>
        </w:rPr>
        <w:t>razo para que a Comisión reso</w:t>
      </w:r>
      <w:r w:rsidR="00633F60" w:rsidRPr="001B4B50">
        <w:rPr>
          <w:spacing w:val="-3"/>
          <w:sz w:val="22"/>
          <w:lang w:val="gl-ES"/>
        </w:rPr>
        <w:t>lva as reclamacións:</w:t>
      </w:r>
      <w:r w:rsidR="00AE53E8" w:rsidRPr="00675BD2">
        <w:rPr>
          <w:color w:val="FF0000"/>
          <w:spacing w:val="-3"/>
          <w:sz w:val="22"/>
          <w:lang w:val="gl-ES"/>
        </w:rPr>
        <w:t xml:space="preserve">o </w:t>
      </w:r>
      <w:r w:rsidR="006919DD" w:rsidRPr="006919DD">
        <w:rPr>
          <w:b/>
          <w:bCs/>
          <w:color w:val="FF0000"/>
          <w:spacing w:val="-3"/>
          <w:sz w:val="22"/>
          <w:lang w:val="gl-ES"/>
        </w:rPr>
        <w:t>26</w:t>
      </w:r>
      <w:r w:rsidR="00AE53E8" w:rsidRPr="00675BD2">
        <w:rPr>
          <w:color w:val="FF0000"/>
          <w:spacing w:val="-3"/>
          <w:sz w:val="22"/>
          <w:lang w:val="gl-ES"/>
        </w:rPr>
        <w:t xml:space="preserve"> de xuño de 202</w:t>
      </w:r>
      <w:r w:rsidR="00255089">
        <w:rPr>
          <w:color w:val="FF0000"/>
          <w:spacing w:val="-3"/>
          <w:sz w:val="22"/>
          <w:lang w:val="gl-ES"/>
        </w:rPr>
        <w:t>4</w:t>
      </w:r>
      <w:r w:rsidR="000D200E">
        <w:rPr>
          <w:color w:val="FF0000"/>
          <w:spacing w:val="-3"/>
          <w:sz w:val="22"/>
          <w:lang w:val="gl-ES"/>
        </w:rPr>
        <w:t xml:space="preserve">  (data da posible reun</w:t>
      </w:r>
      <w:r w:rsidR="006564BB">
        <w:rPr>
          <w:color w:val="FF0000"/>
          <w:spacing w:val="-3"/>
          <w:sz w:val="22"/>
          <w:lang w:val="gl-ES"/>
        </w:rPr>
        <w:t>i</w:t>
      </w:r>
      <w:r w:rsidR="000D200E">
        <w:rPr>
          <w:color w:val="FF0000"/>
          <w:spacing w:val="-3"/>
          <w:sz w:val="22"/>
          <w:lang w:val="gl-ES"/>
        </w:rPr>
        <w:t xml:space="preserve">ón da comisión:  </w:t>
      </w:r>
      <w:r w:rsidR="006919DD">
        <w:rPr>
          <w:color w:val="FF0000"/>
          <w:spacing w:val="-3"/>
          <w:sz w:val="22"/>
          <w:lang w:val="gl-ES"/>
        </w:rPr>
        <w:t>25</w:t>
      </w:r>
      <w:r w:rsidR="000D200E">
        <w:rPr>
          <w:color w:val="FF0000"/>
          <w:spacing w:val="-3"/>
          <w:sz w:val="22"/>
          <w:lang w:val="gl-ES"/>
        </w:rPr>
        <w:t xml:space="preserve"> de xuño</w:t>
      </w:r>
      <w:r w:rsidR="00E30397">
        <w:rPr>
          <w:color w:val="FF0000"/>
          <w:spacing w:val="-3"/>
          <w:sz w:val="22"/>
          <w:lang w:val="gl-ES"/>
        </w:rPr>
        <w:t xml:space="preserve"> de 2024, martes</w:t>
      </w:r>
      <w:r w:rsidR="000D200E">
        <w:rPr>
          <w:color w:val="FF0000"/>
          <w:spacing w:val="-3"/>
          <w:sz w:val="22"/>
          <w:lang w:val="gl-ES"/>
        </w:rPr>
        <w:t>)</w:t>
      </w:r>
    </w:p>
    <w:p w:rsidR="00F94A1A" w:rsidRPr="001B4B50" w:rsidRDefault="00F94A1A" w:rsidP="00F94A1A">
      <w:pPr>
        <w:pStyle w:val="Sinespaciado"/>
        <w:ind w:left="708" w:right="-4607" w:firstLine="708"/>
        <w:jc w:val="both"/>
        <w:rPr>
          <w:lang w:val="gl-ES"/>
        </w:rPr>
      </w:pPr>
    </w:p>
    <w:p w:rsidR="00F94A1A" w:rsidRPr="001B4B50" w:rsidRDefault="00F94A1A" w:rsidP="00F94A1A">
      <w:pPr>
        <w:pStyle w:val="Sinespaciado"/>
        <w:ind w:left="708" w:right="-4607" w:firstLine="708"/>
        <w:jc w:val="both"/>
        <w:rPr>
          <w:lang w:val="gl-ES"/>
        </w:rPr>
      </w:pPr>
    </w:p>
    <w:p w:rsidR="00F94A1A" w:rsidRDefault="00F94A1A" w:rsidP="00F94A1A">
      <w:pPr>
        <w:pStyle w:val="Sinespaciado"/>
        <w:ind w:left="708" w:right="-4607" w:firstLine="708"/>
        <w:jc w:val="both"/>
        <w:rPr>
          <w:lang w:val="gl-ES"/>
        </w:rPr>
      </w:pPr>
    </w:p>
    <w:p w:rsidR="00F94A1A" w:rsidRDefault="00F94A1A" w:rsidP="00F94A1A">
      <w:pPr>
        <w:pStyle w:val="Sinespaciado"/>
        <w:ind w:left="708" w:right="-4607" w:firstLine="708"/>
        <w:jc w:val="both"/>
        <w:rPr>
          <w:lang w:val="gl-ES"/>
        </w:rPr>
      </w:pPr>
    </w:p>
    <w:p w:rsidR="00F94A1A" w:rsidRPr="00382D84" w:rsidRDefault="00F94A1A" w:rsidP="00382D84"/>
    <w:sectPr w:rsidR="00F94A1A" w:rsidRPr="00382D84" w:rsidSect="00805D3D">
      <w:footerReference w:type="even" r:id="rId7"/>
      <w:footerReference w:type="default" r:id="rId8"/>
      <w:pgSz w:w="11906" w:h="16838"/>
      <w:pgMar w:top="1247" w:right="170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232" w:rsidRDefault="00A86232" w:rsidP="007A1B51">
      <w:r>
        <w:separator/>
      </w:r>
    </w:p>
  </w:endnote>
  <w:endnote w:type="continuationSeparator" w:id="1">
    <w:p w:rsidR="00A86232" w:rsidRDefault="00A86232" w:rsidP="007A1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jeri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34" w:rsidRDefault="005255FB">
    <w:pPr>
      <w:pStyle w:val="Piedepgina"/>
      <w:framePr w:wrap="around" w:vAnchor="text" w:hAnchor="margin" w:xAlign="right" w:y="1"/>
      <w:rPr>
        <w:rStyle w:val="Nmerodepgina"/>
      </w:rPr>
    </w:pPr>
    <w:r>
      <w:rPr>
        <w:rStyle w:val="Nmerodepgina"/>
      </w:rPr>
      <w:fldChar w:fldCharType="begin"/>
    </w:r>
    <w:r w:rsidR="007E0C2A">
      <w:rPr>
        <w:rStyle w:val="Nmerodepgina"/>
      </w:rPr>
      <w:instrText xml:space="preserve">PAGE  </w:instrText>
    </w:r>
    <w:r>
      <w:rPr>
        <w:rStyle w:val="Nmerodepgina"/>
      </w:rPr>
      <w:fldChar w:fldCharType="end"/>
    </w:r>
  </w:p>
  <w:p w:rsidR="000E2434" w:rsidRDefault="000E24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34" w:rsidRDefault="005255FB">
    <w:pPr>
      <w:pStyle w:val="Piedepgina"/>
      <w:framePr w:wrap="around" w:vAnchor="text" w:hAnchor="margin" w:xAlign="right" w:y="1"/>
      <w:rPr>
        <w:rStyle w:val="Nmerodepgina"/>
      </w:rPr>
    </w:pPr>
    <w:r>
      <w:rPr>
        <w:rStyle w:val="Nmerodepgina"/>
      </w:rPr>
      <w:fldChar w:fldCharType="begin"/>
    </w:r>
    <w:r w:rsidR="007E0C2A">
      <w:rPr>
        <w:rStyle w:val="Nmerodepgina"/>
      </w:rPr>
      <w:instrText xml:space="preserve">PAGE  </w:instrText>
    </w:r>
    <w:r>
      <w:rPr>
        <w:rStyle w:val="Nmerodepgina"/>
      </w:rPr>
      <w:fldChar w:fldCharType="separate"/>
    </w:r>
    <w:r w:rsidR="00BA73C9">
      <w:rPr>
        <w:rStyle w:val="Nmerodepgina"/>
        <w:noProof/>
      </w:rPr>
      <w:t>1</w:t>
    </w:r>
    <w:r>
      <w:rPr>
        <w:rStyle w:val="Nmerodepgina"/>
      </w:rPr>
      <w:fldChar w:fldCharType="end"/>
    </w:r>
  </w:p>
  <w:p w:rsidR="000E2434" w:rsidRDefault="000E243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232" w:rsidRDefault="00A86232" w:rsidP="007A1B51">
      <w:r>
        <w:separator/>
      </w:r>
    </w:p>
  </w:footnote>
  <w:footnote w:type="continuationSeparator" w:id="1">
    <w:p w:rsidR="00A86232" w:rsidRDefault="00A86232" w:rsidP="007A1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626"/>
    <w:multiLevelType w:val="multilevel"/>
    <w:tmpl w:val="C00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81408C"/>
    <w:multiLevelType w:val="multilevel"/>
    <w:tmpl w:val="D8E4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0340A6"/>
    <w:multiLevelType w:val="hybridMultilevel"/>
    <w:tmpl w:val="FF9E0A12"/>
    <w:lvl w:ilvl="0" w:tplc="8EF86DA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D063CE"/>
    <w:multiLevelType w:val="multilevel"/>
    <w:tmpl w:val="54E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77A21"/>
    <w:multiLevelType w:val="multilevel"/>
    <w:tmpl w:val="43D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1510"/>
    <w:rsid w:val="0004074D"/>
    <w:rsid w:val="0005288E"/>
    <w:rsid w:val="00067EEB"/>
    <w:rsid w:val="00074A1C"/>
    <w:rsid w:val="000955C3"/>
    <w:rsid w:val="000B2436"/>
    <w:rsid w:val="000D200E"/>
    <w:rsid w:val="000E2434"/>
    <w:rsid w:val="00132E94"/>
    <w:rsid w:val="001464FF"/>
    <w:rsid w:val="00155D9E"/>
    <w:rsid w:val="00180D05"/>
    <w:rsid w:val="00184313"/>
    <w:rsid w:val="0019171C"/>
    <w:rsid w:val="0019323D"/>
    <w:rsid w:val="001B45DC"/>
    <w:rsid w:val="001B4B50"/>
    <w:rsid w:val="001F05B5"/>
    <w:rsid w:val="00222824"/>
    <w:rsid w:val="00233401"/>
    <w:rsid w:val="00234D0C"/>
    <w:rsid w:val="00255089"/>
    <w:rsid w:val="002A1738"/>
    <w:rsid w:val="002B5FE3"/>
    <w:rsid w:val="002C1510"/>
    <w:rsid w:val="002F2772"/>
    <w:rsid w:val="00312840"/>
    <w:rsid w:val="003129D8"/>
    <w:rsid w:val="00327EF3"/>
    <w:rsid w:val="00336831"/>
    <w:rsid w:val="00337ADC"/>
    <w:rsid w:val="00382D84"/>
    <w:rsid w:val="00383992"/>
    <w:rsid w:val="003F16BE"/>
    <w:rsid w:val="00417120"/>
    <w:rsid w:val="00424009"/>
    <w:rsid w:val="00440978"/>
    <w:rsid w:val="00496142"/>
    <w:rsid w:val="004B4A4D"/>
    <w:rsid w:val="004D5E54"/>
    <w:rsid w:val="00501BB0"/>
    <w:rsid w:val="00502B93"/>
    <w:rsid w:val="00515AD2"/>
    <w:rsid w:val="005255FB"/>
    <w:rsid w:val="00546D03"/>
    <w:rsid w:val="005D6DCD"/>
    <w:rsid w:val="00623631"/>
    <w:rsid w:val="00625F82"/>
    <w:rsid w:val="00633F60"/>
    <w:rsid w:val="00642C58"/>
    <w:rsid w:val="006564BB"/>
    <w:rsid w:val="00675BD2"/>
    <w:rsid w:val="006919DD"/>
    <w:rsid w:val="006B0142"/>
    <w:rsid w:val="006F11F3"/>
    <w:rsid w:val="00722075"/>
    <w:rsid w:val="007354BF"/>
    <w:rsid w:val="00752867"/>
    <w:rsid w:val="007669D9"/>
    <w:rsid w:val="007A1B51"/>
    <w:rsid w:val="007E0C2A"/>
    <w:rsid w:val="00805A09"/>
    <w:rsid w:val="00805D3D"/>
    <w:rsid w:val="00846420"/>
    <w:rsid w:val="008B4E0F"/>
    <w:rsid w:val="008D1810"/>
    <w:rsid w:val="008D3CDA"/>
    <w:rsid w:val="008D7D25"/>
    <w:rsid w:val="009375D4"/>
    <w:rsid w:val="00994814"/>
    <w:rsid w:val="00996DD5"/>
    <w:rsid w:val="009A6F68"/>
    <w:rsid w:val="009D1F42"/>
    <w:rsid w:val="00A13B97"/>
    <w:rsid w:val="00A61E19"/>
    <w:rsid w:val="00A72DE9"/>
    <w:rsid w:val="00A73FBB"/>
    <w:rsid w:val="00A86232"/>
    <w:rsid w:val="00A90509"/>
    <w:rsid w:val="00AC5A03"/>
    <w:rsid w:val="00AE53E8"/>
    <w:rsid w:val="00B4113C"/>
    <w:rsid w:val="00B5538F"/>
    <w:rsid w:val="00BA73C9"/>
    <w:rsid w:val="00BB4B53"/>
    <w:rsid w:val="00BC1EF1"/>
    <w:rsid w:val="00BC42D1"/>
    <w:rsid w:val="00BD3B7C"/>
    <w:rsid w:val="00BE71F5"/>
    <w:rsid w:val="00BF1C81"/>
    <w:rsid w:val="00C11364"/>
    <w:rsid w:val="00D06822"/>
    <w:rsid w:val="00D15B81"/>
    <w:rsid w:val="00D55996"/>
    <w:rsid w:val="00D82C92"/>
    <w:rsid w:val="00D91232"/>
    <w:rsid w:val="00DA0A5A"/>
    <w:rsid w:val="00DD5510"/>
    <w:rsid w:val="00DF09CB"/>
    <w:rsid w:val="00E17CA0"/>
    <w:rsid w:val="00E30397"/>
    <w:rsid w:val="00E355D3"/>
    <w:rsid w:val="00E52F97"/>
    <w:rsid w:val="00E76FC3"/>
    <w:rsid w:val="00E81702"/>
    <w:rsid w:val="00E82861"/>
    <w:rsid w:val="00EA1D03"/>
    <w:rsid w:val="00EE4DD1"/>
    <w:rsid w:val="00F03285"/>
    <w:rsid w:val="00F138EC"/>
    <w:rsid w:val="00F464DD"/>
    <w:rsid w:val="00F54D34"/>
    <w:rsid w:val="00F8553F"/>
    <w:rsid w:val="00F94A1A"/>
    <w:rsid w:val="00FD1DC7"/>
    <w:rsid w:val="00FD29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2A"/>
    <w:pPr>
      <w:spacing w:after="0" w:line="240" w:lineRule="auto"/>
    </w:pPr>
    <w:rPr>
      <w:rFonts w:ascii="Arial" w:eastAsia="Times New Roman" w:hAnsi="Arial" w:cs="Times New Roman"/>
      <w:sz w:val="24"/>
      <w:szCs w:val="24"/>
      <w:lang w:eastAsia="es-ES"/>
    </w:rPr>
  </w:style>
  <w:style w:type="paragraph" w:styleId="Ttulo1">
    <w:name w:val="heading 1"/>
    <w:basedOn w:val="Normal"/>
    <w:link w:val="Ttulo1Car"/>
    <w:uiPriority w:val="9"/>
    <w:qFormat/>
    <w:rsid w:val="00FD297C"/>
    <w:pPr>
      <w:spacing w:before="100" w:beforeAutospacing="1" w:after="100" w:afterAutospacing="1"/>
      <w:outlineLvl w:val="0"/>
    </w:pPr>
    <w:rPr>
      <w:rFonts w:ascii="Majerit" w:hAnsi="Majerit"/>
      <w:b/>
      <w:bCs/>
      <w:color w:val="111111"/>
      <w:kern w:val="36"/>
      <w:sz w:val="48"/>
      <w:szCs w:val="48"/>
    </w:rPr>
  </w:style>
  <w:style w:type="paragraph" w:styleId="Ttulo3">
    <w:name w:val="heading 3"/>
    <w:basedOn w:val="Normal"/>
    <w:link w:val="Ttulo3Car"/>
    <w:uiPriority w:val="9"/>
    <w:qFormat/>
    <w:rsid w:val="00FD297C"/>
    <w:pPr>
      <w:spacing w:before="100" w:beforeAutospacing="1" w:after="100" w:afterAutospacing="1"/>
      <w:outlineLvl w:val="2"/>
    </w:pPr>
    <w:rPr>
      <w:rFonts w:ascii="Majerit" w:hAnsi="Majerit"/>
      <w:b/>
      <w:bCs/>
      <w:color w:val="111111"/>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6DD5"/>
    <w:pPr>
      <w:tabs>
        <w:tab w:val="center" w:pos="4252"/>
        <w:tab w:val="right" w:pos="8504"/>
      </w:tabs>
    </w:pPr>
  </w:style>
  <w:style w:type="character" w:customStyle="1" w:styleId="EncabezadoCar">
    <w:name w:val="Encabezado Car"/>
    <w:basedOn w:val="Fuentedeprrafopredeter"/>
    <w:link w:val="Encabezado"/>
    <w:rsid w:val="00996DD5"/>
    <w:rPr>
      <w:rFonts w:ascii="Arial" w:eastAsia="Times New Roman" w:hAnsi="Arial" w:cs="Times New Roman"/>
      <w:sz w:val="24"/>
      <w:szCs w:val="24"/>
      <w:lang w:eastAsia="es-ES"/>
    </w:rPr>
  </w:style>
  <w:style w:type="paragraph" w:styleId="Piedepgina">
    <w:name w:val="footer"/>
    <w:basedOn w:val="Normal"/>
    <w:link w:val="PiedepginaCar"/>
    <w:rsid w:val="007E0C2A"/>
    <w:pPr>
      <w:tabs>
        <w:tab w:val="center" w:pos="4252"/>
        <w:tab w:val="right" w:pos="8504"/>
      </w:tabs>
    </w:pPr>
  </w:style>
  <w:style w:type="character" w:customStyle="1" w:styleId="PiedepginaCar">
    <w:name w:val="Pie de página Car"/>
    <w:basedOn w:val="Fuentedeprrafopredeter"/>
    <w:link w:val="Piedepgina"/>
    <w:rsid w:val="007E0C2A"/>
    <w:rPr>
      <w:rFonts w:ascii="Arial" w:eastAsia="Times New Roman" w:hAnsi="Arial" w:cs="Times New Roman"/>
      <w:sz w:val="24"/>
      <w:szCs w:val="24"/>
      <w:lang w:eastAsia="es-ES"/>
    </w:rPr>
  </w:style>
  <w:style w:type="character" w:styleId="Nmerodepgina">
    <w:name w:val="page number"/>
    <w:basedOn w:val="Fuentedeprrafopredeter"/>
    <w:rsid w:val="007E0C2A"/>
  </w:style>
  <w:style w:type="character" w:styleId="Hipervnculo">
    <w:name w:val="Hyperlink"/>
    <w:basedOn w:val="Fuentedeprrafopredeter"/>
    <w:uiPriority w:val="99"/>
    <w:semiHidden/>
    <w:unhideWhenUsed/>
    <w:rsid w:val="00FD297C"/>
    <w:rPr>
      <w:strike w:val="0"/>
      <w:dstrike w:val="0"/>
      <w:color w:val="D0103A"/>
      <w:u w:val="none"/>
      <w:effect w:val="none"/>
    </w:rPr>
  </w:style>
  <w:style w:type="character" w:styleId="Textoennegrita">
    <w:name w:val="Strong"/>
    <w:basedOn w:val="Fuentedeprrafopredeter"/>
    <w:uiPriority w:val="22"/>
    <w:qFormat/>
    <w:rsid w:val="00FD297C"/>
    <w:rPr>
      <w:b/>
      <w:bCs/>
    </w:rPr>
  </w:style>
  <w:style w:type="character" w:customStyle="1" w:styleId="date-display-single1">
    <w:name w:val="date-display-single1"/>
    <w:basedOn w:val="Fuentedeprrafopredeter"/>
    <w:rsid w:val="00FD297C"/>
    <w:rPr>
      <w:sz w:val="29"/>
      <w:szCs w:val="29"/>
    </w:rPr>
  </w:style>
  <w:style w:type="paragraph" w:styleId="Textodeglobo">
    <w:name w:val="Balloon Text"/>
    <w:basedOn w:val="Normal"/>
    <w:link w:val="TextodegloboCar"/>
    <w:uiPriority w:val="99"/>
    <w:semiHidden/>
    <w:unhideWhenUsed/>
    <w:rsid w:val="00FD29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97C"/>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FD297C"/>
    <w:rPr>
      <w:rFonts w:ascii="Majerit" w:eastAsia="Times New Roman" w:hAnsi="Majerit" w:cs="Times New Roman"/>
      <w:b/>
      <w:bCs/>
      <w:color w:val="111111"/>
      <w:kern w:val="36"/>
      <w:sz w:val="48"/>
      <w:szCs w:val="48"/>
      <w:lang w:eastAsia="es-ES"/>
    </w:rPr>
  </w:style>
  <w:style w:type="character" w:customStyle="1" w:styleId="Ttulo3Car">
    <w:name w:val="Título 3 Car"/>
    <w:basedOn w:val="Fuentedeprrafopredeter"/>
    <w:link w:val="Ttulo3"/>
    <w:uiPriority w:val="9"/>
    <w:rsid w:val="00FD297C"/>
    <w:rPr>
      <w:rFonts w:ascii="Majerit" w:eastAsia="Times New Roman" w:hAnsi="Majerit" w:cs="Times New Roman"/>
      <w:b/>
      <w:bCs/>
      <w:color w:val="111111"/>
      <w:sz w:val="27"/>
      <w:szCs w:val="27"/>
      <w:lang w:eastAsia="es-ES"/>
    </w:rPr>
  </w:style>
  <w:style w:type="paragraph" w:styleId="NormalWeb">
    <w:name w:val="Normal (Web)"/>
    <w:basedOn w:val="Normal"/>
    <w:uiPriority w:val="99"/>
    <w:semiHidden/>
    <w:unhideWhenUsed/>
    <w:rsid w:val="00FD297C"/>
    <w:pPr>
      <w:spacing w:before="100" w:beforeAutospacing="1" w:after="100" w:afterAutospacing="1"/>
    </w:pPr>
    <w:rPr>
      <w:rFonts w:ascii="Times New Roman" w:hAnsi="Times New Roman"/>
    </w:rPr>
  </w:style>
  <w:style w:type="character" w:customStyle="1" w:styleId="boton-nombre2">
    <w:name w:val="boton-nombre2"/>
    <w:basedOn w:val="Fuentedeprrafopredeter"/>
    <w:rsid w:val="00FD297C"/>
  </w:style>
  <w:style w:type="character" w:customStyle="1" w:styleId="boton-contador">
    <w:name w:val="boton-contador"/>
    <w:basedOn w:val="Fuentedeprrafopredeter"/>
    <w:rsid w:val="00FD297C"/>
  </w:style>
  <w:style w:type="character" w:customStyle="1" w:styleId="botonfavoritos1">
    <w:name w:val="boton_favoritos1"/>
    <w:basedOn w:val="Fuentedeprrafopredeter"/>
    <w:rsid w:val="00FD297C"/>
    <w:rPr>
      <w:bdr w:val="single" w:sz="6" w:space="0" w:color="006CA0" w:frame="1"/>
    </w:rPr>
  </w:style>
  <w:style w:type="character" w:customStyle="1" w:styleId="nombre">
    <w:name w:val="nombre"/>
    <w:basedOn w:val="Fuentedeprrafopredeter"/>
    <w:rsid w:val="00FD297C"/>
  </w:style>
  <w:style w:type="character" w:customStyle="1" w:styleId="autor-nombre3">
    <w:name w:val="autor-nombre3"/>
    <w:basedOn w:val="Fuentedeprrafopredeter"/>
    <w:rsid w:val="00FD297C"/>
  </w:style>
  <w:style w:type="character" w:customStyle="1" w:styleId="articulo-localizacion">
    <w:name w:val="articulo-localizacion"/>
    <w:basedOn w:val="Fuentedeprrafopredeter"/>
    <w:rsid w:val="00FD297C"/>
  </w:style>
  <w:style w:type="paragraph" w:styleId="Sinespaciado">
    <w:name w:val="No Spacing"/>
    <w:uiPriority w:val="1"/>
    <w:qFormat/>
    <w:rsid w:val="00F94A1A"/>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1115393">
      <w:bodyDiv w:val="1"/>
      <w:marLeft w:val="0"/>
      <w:marRight w:val="0"/>
      <w:marTop w:val="0"/>
      <w:marBottom w:val="0"/>
      <w:divBdr>
        <w:top w:val="none" w:sz="0" w:space="0" w:color="auto"/>
        <w:left w:val="none" w:sz="0" w:space="0" w:color="auto"/>
        <w:bottom w:val="none" w:sz="0" w:space="0" w:color="auto"/>
        <w:right w:val="none" w:sz="0" w:space="0" w:color="auto"/>
      </w:divBdr>
      <w:divsChild>
        <w:div w:id="767040487">
          <w:marLeft w:val="0"/>
          <w:marRight w:val="0"/>
          <w:marTop w:val="0"/>
          <w:marBottom w:val="0"/>
          <w:divBdr>
            <w:top w:val="none" w:sz="0" w:space="0" w:color="auto"/>
            <w:left w:val="none" w:sz="0" w:space="0" w:color="auto"/>
            <w:bottom w:val="none" w:sz="0" w:space="0" w:color="auto"/>
            <w:right w:val="none" w:sz="0" w:space="0" w:color="auto"/>
          </w:divBdr>
          <w:divsChild>
            <w:div w:id="2018337893">
              <w:marLeft w:val="0"/>
              <w:marRight w:val="0"/>
              <w:marTop w:val="0"/>
              <w:marBottom w:val="0"/>
              <w:divBdr>
                <w:top w:val="none" w:sz="0" w:space="0" w:color="auto"/>
                <w:left w:val="none" w:sz="0" w:space="0" w:color="auto"/>
                <w:bottom w:val="none" w:sz="0" w:space="0" w:color="auto"/>
                <w:right w:val="none" w:sz="0" w:space="0" w:color="auto"/>
              </w:divBdr>
              <w:divsChild>
                <w:div w:id="181166720">
                  <w:marLeft w:val="0"/>
                  <w:marRight w:val="0"/>
                  <w:marTop w:val="0"/>
                  <w:marBottom w:val="0"/>
                  <w:divBdr>
                    <w:top w:val="none" w:sz="0" w:space="0" w:color="auto"/>
                    <w:left w:val="none" w:sz="0" w:space="0" w:color="auto"/>
                    <w:bottom w:val="none" w:sz="0" w:space="0" w:color="auto"/>
                    <w:right w:val="none" w:sz="0" w:space="0" w:color="auto"/>
                  </w:divBdr>
                  <w:divsChild>
                    <w:div w:id="697118954">
                      <w:marLeft w:val="0"/>
                      <w:marRight w:val="0"/>
                      <w:marTop w:val="0"/>
                      <w:marBottom w:val="450"/>
                      <w:divBdr>
                        <w:top w:val="none" w:sz="0" w:space="0" w:color="auto"/>
                        <w:left w:val="none" w:sz="0" w:space="0" w:color="auto"/>
                        <w:bottom w:val="none" w:sz="0" w:space="0" w:color="auto"/>
                        <w:right w:val="none" w:sz="0" w:space="0" w:color="auto"/>
                      </w:divBdr>
                      <w:divsChild>
                        <w:div w:id="499925047">
                          <w:marLeft w:val="0"/>
                          <w:marRight w:val="0"/>
                          <w:marTop w:val="0"/>
                          <w:marBottom w:val="0"/>
                          <w:divBdr>
                            <w:top w:val="none" w:sz="0" w:space="0" w:color="auto"/>
                            <w:left w:val="none" w:sz="0" w:space="0" w:color="auto"/>
                            <w:bottom w:val="none" w:sz="0" w:space="0" w:color="auto"/>
                            <w:right w:val="none" w:sz="0" w:space="0" w:color="auto"/>
                          </w:divBdr>
                          <w:divsChild>
                            <w:div w:id="21517075">
                              <w:marLeft w:val="0"/>
                              <w:marRight w:val="0"/>
                              <w:marTop w:val="0"/>
                              <w:marBottom w:val="0"/>
                              <w:divBdr>
                                <w:top w:val="none" w:sz="0" w:space="0" w:color="auto"/>
                                <w:left w:val="none" w:sz="0" w:space="0" w:color="auto"/>
                                <w:bottom w:val="none" w:sz="0" w:space="0" w:color="auto"/>
                                <w:right w:val="none" w:sz="0" w:space="0" w:color="auto"/>
                              </w:divBdr>
                              <w:divsChild>
                                <w:div w:id="1642151216">
                                  <w:marLeft w:val="0"/>
                                  <w:marRight w:val="0"/>
                                  <w:marTop w:val="0"/>
                                  <w:marBottom w:val="0"/>
                                  <w:divBdr>
                                    <w:top w:val="none" w:sz="0" w:space="0" w:color="auto"/>
                                    <w:left w:val="none" w:sz="0" w:space="0" w:color="auto"/>
                                    <w:bottom w:val="none" w:sz="0" w:space="0" w:color="auto"/>
                                    <w:right w:val="none" w:sz="0" w:space="0" w:color="auto"/>
                                  </w:divBdr>
                                  <w:divsChild>
                                    <w:div w:id="1377395474">
                                      <w:marLeft w:val="0"/>
                                      <w:marRight w:val="0"/>
                                      <w:marTop w:val="0"/>
                                      <w:marBottom w:val="0"/>
                                      <w:divBdr>
                                        <w:top w:val="single" w:sz="6" w:space="15" w:color="E2E2E2"/>
                                        <w:left w:val="single" w:sz="6" w:space="15" w:color="E2E2E2"/>
                                        <w:bottom w:val="single" w:sz="6" w:space="15" w:color="E2E2E2"/>
                                        <w:right w:val="single" w:sz="6" w:space="15" w:color="E2E2E2"/>
                                      </w:divBdr>
                                      <w:divsChild>
                                        <w:div w:id="1788545801">
                                          <w:marLeft w:val="0"/>
                                          <w:marRight w:val="0"/>
                                          <w:marTop w:val="0"/>
                                          <w:marBottom w:val="0"/>
                                          <w:divBdr>
                                            <w:top w:val="none" w:sz="0" w:space="0" w:color="auto"/>
                                            <w:left w:val="none" w:sz="0" w:space="0" w:color="auto"/>
                                            <w:bottom w:val="none" w:sz="0" w:space="0" w:color="auto"/>
                                            <w:right w:val="none" w:sz="0" w:space="0" w:color="auto"/>
                                          </w:divBdr>
                                          <w:divsChild>
                                            <w:div w:id="452408456">
                                              <w:marLeft w:val="120"/>
                                              <w:marRight w:val="0"/>
                                              <w:marTop w:val="75"/>
                                              <w:marBottom w:val="150"/>
                                              <w:divBdr>
                                                <w:top w:val="none" w:sz="0" w:space="0" w:color="auto"/>
                                                <w:left w:val="none" w:sz="0" w:space="0" w:color="auto"/>
                                                <w:bottom w:val="none" w:sz="0" w:space="0" w:color="auto"/>
                                                <w:right w:val="none" w:sz="0" w:space="0" w:color="auto"/>
                                              </w:divBdr>
                                            </w:div>
                                          </w:divsChild>
                                        </w:div>
                                        <w:div w:id="1751005395">
                                          <w:marLeft w:val="0"/>
                                          <w:marRight w:val="0"/>
                                          <w:marTop w:val="0"/>
                                          <w:marBottom w:val="0"/>
                                          <w:divBdr>
                                            <w:top w:val="none" w:sz="0" w:space="0" w:color="auto"/>
                                            <w:left w:val="none" w:sz="0" w:space="0" w:color="auto"/>
                                            <w:bottom w:val="none" w:sz="0" w:space="0" w:color="auto"/>
                                            <w:right w:val="none" w:sz="0" w:space="0" w:color="auto"/>
                                          </w:divBdr>
                                          <w:divsChild>
                                            <w:div w:id="1460535866">
                                              <w:marLeft w:val="0"/>
                                              <w:marRight w:val="0"/>
                                              <w:marTop w:val="0"/>
                                              <w:marBottom w:val="0"/>
                                              <w:divBdr>
                                                <w:top w:val="none" w:sz="0" w:space="0" w:color="auto"/>
                                                <w:left w:val="none" w:sz="0" w:space="0" w:color="auto"/>
                                                <w:bottom w:val="none" w:sz="0" w:space="0" w:color="auto"/>
                                                <w:right w:val="none" w:sz="0" w:space="0" w:color="auto"/>
                                              </w:divBdr>
                                              <w:divsChild>
                                                <w:div w:id="1826779229">
                                                  <w:marLeft w:val="0"/>
                                                  <w:marRight w:val="0"/>
                                                  <w:marTop w:val="0"/>
                                                  <w:marBottom w:val="0"/>
                                                  <w:divBdr>
                                                    <w:top w:val="none" w:sz="0" w:space="0" w:color="auto"/>
                                                    <w:left w:val="none" w:sz="0" w:space="0" w:color="auto"/>
                                                    <w:bottom w:val="none" w:sz="0" w:space="0" w:color="auto"/>
                                                    <w:right w:val="none" w:sz="0" w:space="0" w:color="auto"/>
                                                  </w:divBdr>
                                                  <w:divsChild>
                                                    <w:div w:id="729811871">
                                                      <w:marLeft w:val="0"/>
                                                      <w:marRight w:val="0"/>
                                                      <w:marTop w:val="0"/>
                                                      <w:marBottom w:val="0"/>
                                                      <w:divBdr>
                                                        <w:top w:val="none" w:sz="0" w:space="0" w:color="auto"/>
                                                        <w:left w:val="none" w:sz="0" w:space="0" w:color="auto"/>
                                                        <w:bottom w:val="none" w:sz="0" w:space="0" w:color="auto"/>
                                                        <w:right w:val="none" w:sz="0" w:space="0" w:color="auto"/>
                                                      </w:divBdr>
                                                      <w:divsChild>
                                                        <w:div w:id="2131047749">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sChild>
                                                                <w:div w:id="680206482">
                                                                  <w:marLeft w:val="0"/>
                                                                  <w:marRight w:val="0"/>
                                                                  <w:marTop w:val="0"/>
                                                                  <w:marBottom w:val="0"/>
                                                                  <w:divBdr>
                                                                    <w:top w:val="none" w:sz="0" w:space="0" w:color="auto"/>
                                                                    <w:left w:val="none" w:sz="0" w:space="0" w:color="auto"/>
                                                                    <w:bottom w:val="none" w:sz="0" w:space="0" w:color="auto"/>
                                                                    <w:right w:val="none" w:sz="0" w:space="0" w:color="auto"/>
                                                                  </w:divBdr>
                                                                  <w:divsChild>
                                                                    <w:div w:id="994190623">
                                                                      <w:marLeft w:val="0"/>
                                                                      <w:marRight w:val="0"/>
                                                                      <w:marTop w:val="0"/>
                                                                      <w:marBottom w:val="0"/>
                                                                      <w:divBdr>
                                                                        <w:top w:val="none" w:sz="0" w:space="0" w:color="auto"/>
                                                                        <w:left w:val="none" w:sz="0" w:space="0" w:color="auto"/>
                                                                        <w:bottom w:val="none" w:sz="0" w:space="0" w:color="auto"/>
                                                                        <w:right w:val="none" w:sz="0" w:space="0" w:color="auto"/>
                                                                      </w:divBdr>
                                                                      <w:divsChild>
                                                                        <w:div w:id="12932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75237">
                                          <w:marLeft w:val="0"/>
                                          <w:marRight w:val="0"/>
                                          <w:marTop w:val="450"/>
                                          <w:marBottom w:val="192"/>
                                          <w:divBdr>
                                            <w:top w:val="none" w:sz="0" w:space="0" w:color="auto"/>
                                            <w:left w:val="none" w:sz="0" w:space="0" w:color="auto"/>
                                            <w:bottom w:val="none" w:sz="0" w:space="0" w:color="auto"/>
                                            <w:right w:val="none" w:sz="0" w:space="0" w:color="auto"/>
                                          </w:divBdr>
                                        </w:div>
                                        <w:div w:id="1939748671">
                                          <w:marLeft w:val="0"/>
                                          <w:marRight w:val="0"/>
                                          <w:marTop w:val="0"/>
                                          <w:marBottom w:val="0"/>
                                          <w:divBdr>
                                            <w:top w:val="none" w:sz="0" w:space="0" w:color="auto"/>
                                            <w:left w:val="none" w:sz="0" w:space="0" w:color="auto"/>
                                            <w:bottom w:val="none" w:sz="0" w:space="0" w:color="auto"/>
                                            <w:right w:val="none" w:sz="0" w:space="0" w:color="auto"/>
                                          </w:divBdr>
                                        </w:div>
                                        <w:div w:id="19818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74143">
      <w:bodyDiv w:val="1"/>
      <w:marLeft w:val="0"/>
      <w:marRight w:val="0"/>
      <w:marTop w:val="0"/>
      <w:marBottom w:val="0"/>
      <w:divBdr>
        <w:top w:val="none" w:sz="0" w:space="0" w:color="auto"/>
        <w:left w:val="none" w:sz="0" w:space="0" w:color="auto"/>
        <w:bottom w:val="none" w:sz="0" w:space="0" w:color="auto"/>
        <w:right w:val="none" w:sz="0" w:space="0" w:color="auto"/>
      </w:divBdr>
    </w:div>
    <w:div w:id="1607422251">
      <w:bodyDiv w:val="1"/>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903495098">
              <w:marLeft w:val="0"/>
              <w:marRight w:val="0"/>
              <w:marTop w:val="0"/>
              <w:marBottom w:val="0"/>
              <w:divBdr>
                <w:top w:val="none" w:sz="0" w:space="0" w:color="auto"/>
                <w:left w:val="none" w:sz="0" w:space="0" w:color="auto"/>
                <w:bottom w:val="none" w:sz="0" w:space="0" w:color="auto"/>
                <w:right w:val="none" w:sz="0" w:space="0" w:color="auto"/>
              </w:divBdr>
              <w:divsChild>
                <w:div w:id="396634826">
                  <w:marLeft w:val="0"/>
                  <w:marRight w:val="0"/>
                  <w:marTop w:val="0"/>
                  <w:marBottom w:val="0"/>
                  <w:divBdr>
                    <w:top w:val="none" w:sz="0" w:space="0" w:color="auto"/>
                    <w:left w:val="none" w:sz="0" w:space="0" w:color="auto"/>
                    <w:bottom w:val="none" w:sz="0" w:space="0" w:color="auto"/>
                    <w:right w:val="none" w:sz="0" w:space="0" w:color="auto"/>
                  </w:divBdr>
                </w:div>
                <w:div w:id="783962334">
                  <w:marLeft w:val="0"/>
                  <w:marRight w:val="0"/>
                  <w:marTop w:val="0"/>
                  <w:marBottom w:val="0"/>
                  <w:divBdr>
                    <w:top w:val="none" w:sz="0" w:space="0" w:color="auto"/>
                    <w:left w:val="none" w:sz="0" w:space="0" w:color="auto"/>
                    <w:bottom w:val="none" w:sz="0" w:space="0" w:color="auto"/>
                    <w:right w:val="none" w:sz="0" w:space="0" w:color="auto"/>
                  </w:divBdr>
                  <w:divsChild>
                    <w:div w:id="1901869369">
                      <w:marLeft w:val="0"/>
                      <w:marRight w:val="0"/>
                      <w:marTop w:val="0"/>
                      <w:marBottom w:val="0"/>
                      <w:divBdr>
                        <w:top w:val="none" w:sz="0" w:space="0" w:color="auto"/>
                        <w:left w:val="none" w:sz="0" w:space="0" w:color="auto"/>
                        <w:bottom w:val="none" w:sz="0" w:space="0" w:color="auto"/>
                        <w:right w:val="none" w:sz="0" w:space="0" w:color="auto"/>
                      </w:divBdr>
                      <w:divsChild>
                        <w:div w:id="2011835428">
                          <w:marLeft w:val="0"/>
                          <w:marRight w:val="0"/>
                          <w:marTop w:val="0"/>
                          <w:marBottom w:val="0"/>
                          <w:divBdr>
                            <w:top w:val="none" w:sz="0" w:space="0" w:color="auto"/>
                            <w:left w:val="none" w:sz="0" w:space="0" w:color="auto"/>
                            <w:bottom w:val="none" w:sz="0" w:space="0" w:color="auto"/>
                            <w:right w:val="none" w:sz="0" w:space="0" w:color="auto"/>
                          </w:divBdr>
                          <w:divsChild>
                            <w:div w:id="284971527">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 w:id="1324121808">
                      <w:marLeft w:val="0"/>
                      <w:marRight w:val="0"/>
                      <w:marTop w:val="0"/>
                      <w:marBottom w:val="0"/>
                      <w:divBdr>
                        <w:top w:val="none" w:sz="0" w:space="0" w:color="auto"/>
                        <w:left w:val="none" w:sz="0" w:space="0" w:color="auto"/>
                        <w:bottom w:val="none" w:sz="0" w:space="0" w:color="auto"/>
                        <w:right w:val="none" w:sz="0" w:space="0" w:color="auto"/>
                      </w:divBdr>
                      <w:divsChild>
                        <w:div w:id="1171212346">
                          <w:marLeft w:val="0"/>
                          <w:marRight w:val="0"/>
                          <w:marTop w:val="0"/>
                          <w:marBottom w:val="0"/>
                          <w:divBdr>
                            <w:top w:val="none" w:sz="0" w:space="0" w:color="auto"/>
                            <w:left w:val="none" w:sz="0" w:space="0" w:color="auto"/>
                            <w:bottom w:val="none" w:sz="0" w:space="0" w:color="auto"/>
                            <w:right w:val="none" w:sz="0" w:space="0" w:color="auto"/>
                          </w:divBdr>
                        </w:div>
                        <w:div w:id="1659771751">
                          <w:marLeft w:val="0"/>
                          <w:marRight w:val="0"/>
                          <w:marTop w:val="0"/>
                          <w:marBottom w:val="0"/>
                          <w:divBdr>
                            <w:top w:val="none" w:sz="0" w:space="0" w:color="auto"/>
                            <w:left w:val="none" w:sz="0" w:space="0" w:color="auto"/>
                            <w:bottom w:val="none" w:sz="0" w:space="0" w:color="auto"/>
                            <w:right w:val="none" w:sz="0" w:space="0" w:color="auto"/>
                          </w:divBdr>
                          <w:divsChild>
                            <w:div w:id="2007323666">
                              <w:marLeft w:val="0"/>
                              <w:marRight w:val="0"/>
                              <w:marTop w:val="0"/>
                              <w:marBottom w:val="0"/>
                              <w:divBdr>
                                <w:top w:val="single" w:sz="2" w:space="11" w:color="auto"/>
                                <w:left w:val="single" w:sz="6" w:space="11" w:color="auto"/>
                                <w:bottom w:val="single" w:sz="24" w:space="11" w:color="auto"/>
                                <w:right w:val="single" w:sz="6" w:space="11" w:color="auto"/>
                              </w:divBdr>
                            </w:div>
                          </w:divsChild>
                        </w:div>
                      </w:divsChild>
                    </w:div>
                  </w:divsChild>
                </w:div>
                <w:div w:id="601302678">
                  <w:marLeft w:val="0"/>
                  <w:marRight w:val="0"/>
                  <w:marTop w:val="0"/>
                  <w:marBottom w:val="300"/>
                  <w:divBdr>
                    <w:top w:val="none" w:sz="0" w:space="0" w:color="auto"/>
                    <w:left w:val="none" w:sz="0" w:space="0" w:color="auto"/>
                    <w:bottom w:val="none" w:sz="0" w:space="0" w:color="auto"/>
                    <w:right w:val="none" w:sz="0" w:space="0" w:color="auto"/>
                  </w:divBdr>
                  <w:divsChild>
                    <w:div w:id="15810559">
                      <w:marLeft w:val="0"/>
                      <w:marRight w:val="0"/>
                      <w:marTop w:val="0"/>
                      <w:marBottom w:val="0"/>
                      <w:divBdr>
                        <w:top w:val="none" w:sz="0" w:space="0" w:color="auto"/>
                        <w:left w:val="none" w:sz="0" w:space="0" w:color="auto"/>
                        <w:bottom w:val="none" w:sz="0" w:space="0" w:color="auto"/>
                        <w:right w:val="none" w:sz="0" w:space="0" w:color="auto"/>
                      </w:divBdr>
                      <w:divsChild>
                        <w:div w:id="1890845936">
                          <w:marLeft w:val="0"/>
                          <w:marRight w:val="0"/>
                          <w:marTop w:val="0"/>
                          <w:marBottom w:val="0"/>
                          <w:divBdr>
                            <w:top w:val="none" w:sz="0" w:space="0" w:color="auto"/>
                            <w:left w:val="none" w:sz="0" w:space="0" w:color="auto"/>
                            <w:bottom w:val="none" w:sz="0" w:space="0" w:color="auto"/>
                            <w:right w:val="none" w:sz="0" w:space="0" w:color="auto"/>
                          </w:divBdr>
                          <w:divsChild>
                            <w:div w:id="544220155">
                              <w:marLeft w:val="0"/>
                              <w:marRight w:val="0"/>
                              <w:marTop w:val="0"/>
                              <w:marBottom w:val="0"/>
                              <w:divBdr>
                                <w:top w:val="none" w:sz="0" w:space="0" w:color="auto"/>
                                <w:left w:val="none" w:sz="0" w:space="0" w:color="auto"/>
                                <w:bottom w:val="none" w:sz="0" w:space="0" w:color="auto"/>
                                <w:right w:val="none" w:sz="0" w:space="0" w:color="auto"/>
                              </w:divBdr>
                              <w:divsChild>
                                <w:div w:id="882446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0650">
                      <w:marLeft w:val="0"/>
                      <w:marRight w:val="0"/>
                      <w:marTop w:val="0"/>
                      <w:marBottom w:val="300"/>
                      <w:divBdr>
                        <w:top w:val="none" w:sz="0" w:space="0" w:color="auto"/>
                        <w:left w:val="none" w:sz="0" w:space="0" w:color="auto"/>
                        <w:bottom w:val="none" w:sz="0" w:space="0" w:color="auto"/>
                        <w:right w:val="none" w:sz="0" w:space="0" w:color="auto"/>
                      </w:divBdr>
                    </w:div>
                  </w:divsChild>
                </w:div>
                <w:div w:id="1835098247">
                  <w:marLeft w:val="0"/>
                  <w:marRight w:val="0"/>
                  <w:marTop w:val="0"/>
                  <w:marBottom w:val="0"/>
                  <w:divBdr>
                    <w:top w:val="none" w:sz="0" w:space="0" w:color="auto"/>
                    <w:left w:val="none" w:sz="0" w:space="0" w:color="auto"/>
                    <w:bottom w:val="none" w:sz="0" w:space="0" w:color="auto"/>
                    <w:right w:val="none" w:sz="0" w:space="0" w:color="auto"/>
                  </w:divBdr>
                  <w:divsChild>
                    <w:div w:id="15564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pc</cp:lastModifiedBy>
  <cp:revision>2</cp:revision>
  <cp:lastPrinted>2016-04-04T10:20:00Z</cp:lastPrinted>
  <dcterms:created xsi:type="dcterms:W3CDTF">2024-05-21T07:57:00Z</dcterms:created>
  <dcterms:modified xsi:type="dcterms:W3CDTF">2024-05-21T07:57:00Z</dcterms:modified>
</cp:coreProperties>
</file>